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777" w:tblpY="1628"/>
        <w:tblOverlap w:val="never"/>
        <w:tblW w:w="8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959"/>
        <w:gridCol w:w="1453"/>
        <w:gridCol w:w="1287"/>
        <w:gridCol w:w="1941"/>
        <w:gridCol w:w="487"/>
        <w:gridCol w:w="726"/>
        <w:gridCol w:w="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课题名称</w:t>
            </w:r>
          </w:p>
        </w:tc>
        <w:tc>
          <w:tcPr>
            <w:tcW w:w="24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项目</w:t>
            </w:r>
            <w:r>
              <w:rPr>
                <w:rFonts w:hint="eastAsia"/>
                <w:b/>
                <w:bCs/>
                <w:sz w:val="28"/>
                <w:szCs w:val="32"/>
                <w:lang w:val="en-US" w:eastAsia="zh-CN"/>
              </w:rPr>
              <w:t>5</w:t>
            </w:r>
            <w:r>
              <w:rPr>
                <w:rFonts w:hint="eastAsia"/>
                <w:b/>
                <w:bCs/>
                <w:sz w:val="28"/>
                <w:szCs w:val="32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32"/>
                <w:lang w:val="en-US" w:eastAsia="zh-CN"/>
              </w:rPr>
              <w:t>中断系统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分课题名称</w:t>
            </w:r>
          </w:p>
        </w:tc>
        <w:tc>
          <w:tcPr>
            <w:tcW w:w="2428" w:type="dxa"/>
            <w:gridSpan w:val="2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任务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 xml:space="preserve"> 单片机的中断嵌套</w:t>
            </w:r>
          </w:p>
        </w:tc>
        <w:tc>
          <w:tcPr>
            <w:tcW w:w="726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课题序号</w:t>
            </w:r>
          </w:p>
        </w:tc>
        <w:tc>
          <w:tcPr>
            <w:tcW w:w="72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授课日期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周</w:t>
            </w:r>
          </w:p>
        </w:tc>
        <w:tc>
          <w:tcPr>
            <w:tcW w:w="5168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授课课时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3881" w:type="dxa"/>
            <w:gridSpan w:val="4"/>
            <w:noWrap w:val="0"/>
            <w:vAlign w:val="center"/>
          </w:tcPr>
          <w:p>
            <w:p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讲课：   示范：    练习：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授课班级</w:t>
            </w:r>
          </w:p>
        </w:tc>
        <w:tc>
          <w:tcPr>
            <w:tcW w:w="2740" w:type="dxa"/>
            <w:gridSpan w:val="2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94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授课班级人数</w:t>
            </w:r>
          </w:p>
        </w:tc>
        <w:tc>
          <w:tcPr>
            <w:tcW w:w="1940" w:type="dxa"/>
            <w:gridSpan w:val="3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教学目标与要求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480" w:firstLineChars="200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掌握中断优先级的相关知识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480" w:firstLineChars="200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掌握中断的优先级的配置方法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480" w:firstLineChars="200"/>
              <w:textAlignment w:val="auto"/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掌握中断嵌套编程方法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重点与难点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中断嵌套编程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教学场地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教室及实训场地</w:t>
            </w:r>
          </w:p>
          <w:p>
            <w:pPr>
              <w:jc w:val="both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教学准备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（1）工具: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电烙铁、直流电源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等；</w:t>
            </w:r>
          </w:p>
          <w:p>
            <w:pPr>
              <w:autoSpaceDE w:val="0"/>
              <w:autoSpaceDN w:val="0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（2）仪表:万用表、；</w:t>
            </w:r>
          </w:p>
          <w:p>
            <w:pPr>
              <w:autoSpaceDE w:val="0"/>
              <w:autoSpaceDN w:val="0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（3）器材：</w:t>
            </w:r>
            <w:r>
              <w:rPr>
                <w:rFonts w:hint="eastAsia" w:ascii="宋体" w:hAnsi="宋体" w:cs="宋体"/>
                <w:sz w:val="24"/>
                <w:szCs w:val="24"/>
              </w:rPr>
              <w:t>插座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DIP40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单片机AT89C51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晶体振荡器12MHZ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瓷片电容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0pf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电解电容33uf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电阻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220；排阻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4"/>
                <w:szCs w:val="24"/>
              </w:rPr>
              <w:t>LED灯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轻触按键；</w:t>
            </w:r>
            <w:r>
              <w:rPr>
                <w:rFonts w:hint="eastAsia" w:ascii="宋体" w:hAnsi="宋体" w:cs="宋体"/>
                <w:sz w:val="24"/>
                <w:szCs w:val="24"/>
              </w:rPr>
              <w:t>瓷片电容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sz w:val="24"/>
                <w:szCs w:val="24"/>
              </w:rPr>
              <w:t>pf</w:t>
            </w:r>
          </w:p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6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教学后记及改进措施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</w:tc>
      </w:tr>
    </w:tbl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7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教学过程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ind w:firstLine="1890" w:firstLineChars="900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主要教学、示范内容及步骤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任务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spacing w:before="240" w:after="240"/>
              <w:ind w:firstLine="480" w:firstLineChars="20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bookmarkStart w:id="0" w:name="_Toc721_WPSOffice_Level1"/>
            <w:bookmarkStart w:id="1" w:name="_Toc22508_WPSOffice_Level2"/>
            <w:bookmarkStart w:id="2" w:name="_Toc31384_WPSOffice_Level2"/>
            <w:bookmarkStart w:id="3" w:name="_Toc16585_WPSOffice_Level2"/>
            <w:r>
              <w:rPr>
                <w:rFonts w:hint="eastAsia" w:ascii="黑体" w:hAnsi="黑体" w:eastAsia="黑体" w:cs="黑体"/>
                <w:sz w:val="24"/>
                <w:szCs w:val="24"/>
              </w:rPr>
              <w:t>【知识准备</w:t>
            </w:r>
            <w:bookmarkEnd w:id="0"/>
            <w:r>
              <w:rPr>
                <w:rFonts w:hint="eastAsia" w:ascii="黑体" w:hAnsi="黑体" w:eastAsia="黑体" w:cs="黑体"/>
                <w:sz w:val="24"/>
                <w:szCs w:val="24"/>
              </w:rPr>
              <w:t>】</w:t>
            </w:r>
            <w:bookmarkEnd w:id="1"/>
            <w:bookmarkEnd w:id="2"/>
            <w:bookmarkEnd w:id="3"/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    </w:t>
            </w:r>
          </w:p>
          <w:p>
            <w:pPr>
              <w:ind w:firstLine="482" w:firstLineChars="200"/>
              <w:outlineLvl w:val="2"/>
              <w:rPr>
                <w:rFonts w:hint="eastAsia" w:ascii="宋体" w:hAnsi="宋体" w:cs="宋体"/>
                <w:b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0"/>
                <w:lang w:val="en-US" w:eastAsia="zh-CN"/>
              </w:rPr>
              <w:t>5.3.1 中断优先级的分类</w:t>
            </w:r>
          </w:p>
          <w:p>
            <w:pPr>
              <w:ind w:firstLine="482" w:firstLineChars="200"/>
              <w:outlineLvl w:val="2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>
            <w:pPr>
              <w:ind w:firstLine="480" w:firstLineChars="200"/>
              <w:outlineLvl w:val="2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0"/>
                <w:lang w:val="en-US" w:eastAsia="zh-CN"/>
              </w:rPr>
              <w:t>51单片机每个中断源都有一个固定的查询优先级顺序，默认为：外中断0&gt;计数器0&gt;外中断1&gt;计数器1&gt;串行中断。但这只是各个中断源在同时发生时，哪个先进入服务程序的逻辑优先级。</w:t>
            </w:r>
          </w:p>
          <w:p>
            <w:pPr>
              <w:ind w:firstLine="482" w:firstLineChars="200"/>
              <w:outlineLvl w:val="2"/>
              <w:rPr>
                <w:rFonts w:hint="eastAsia" w:ascii="宋体" w:hAnsi="宋体" w:cs="宋体"/>
                <w:b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0"/>
                <w:lang w:val="en-US" w:eastAsia="zh-CN"/>
              </w:rPr>
              <w:t>5.3.2 中断优先级的配置</w:t>
            </w:r>
          </w:p>
          <w:p>
            <w:pPr>
              <w:rPr>
                <w:b/>
                <w:bCs/>
              </w:rPr>
            </w:pPr>
          </w:p>
          <w:p>
            <w:pPr>
              <w:spacing w:after="0"/>
              <w:ind w:firstLine="48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设置IP寄存器可以改变中断源的执行顺序，使得设置为高优先级的中断源，即使查询优先级低，也可以抢占正在执行的低优先级中断源。这就实现了高优先级中断可以打断低优先级中断的执行优先级关系。</w:t>
            </w:r>
            <w:bookmarkStart w:id="13" w:name="_GoBack"/>
            <w:bookmarkEnd w:id="13"/>
          </w:p>
          <w:p>
            <w:pPr>
              <w:spacing w:before="240" w:after="240"/>
              <w:ind w:firstLine="480" w:firstLineChars="20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bookmarkStart w:id="4" w:name="_Toc18950_WPSOffice_Level2"/>
            <w:bookmarkStart w:id="5" w:name="_Toc22166_WPSOffice_Level1"/>
            <w:bookmarkStart w:id="6" w:name="_Toc7372_WPSOffice_Level1"/>
            <w:bookmarkStart w:id="7" w:name="_Toc13698_WPSOffice_Level2"/>
            <w:bookmarkStart w:id="8" w:name="_Toc9065_WPSOffice_Level2"/>
            <w:bookmarkStart w:id="9" w:name="_Toc5969_WPSOffice_Level1"/>
            <w:bookmarkStart w:id="10" w:name="_Toc19845_WPSOffice_Level1"/>
            <w:r>
              <w:rPr>
                <w:rFonts w:hint="eastAsia" w:ascii="黑体" w:hAnsi="黑体" w:eastAsia="黑体" w:cs="黑体"/>
                <w:sz w:val="24"/>
                <w:szCs w:val="24"/>
              </w:rPr>
              <w:t>【任务实施】</w:t>
            </w:r>
            <w:bookmarkEnd w:id="4"/>
            <w:bookmarkEnd w:id="5"/>
            <w:bookmarkEnd w:id="6"/>
            <w:bookmarkEnd w:id="7"/>
            <w:bookmarkEnd w:id="8"/>
            <w:bookmarkEnd w:id="9"/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bookmarkStart w:id="11" w:name="_Toc26797"/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选用Proteus软件、Keil uVision4软件，使用AT89C51单片机实现单片机的中断嵌套。</w:t>
            </w:r>
          </w:p>
          <w:p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1、任务分析</w:t>
            </w:r>
            <w:bookmarkEnd w:id="11"/>
          </w:p>
          <w:p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bookmarkStart w:id="12" w:name="_Toc7485"/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单片机的两个外部中断的优先级不同，可利用两个外部中断来实现中断嵌套，通过LED灯来直观显示效果。利用按键Key1,Key2分别触发两个外部中断，Key1按键使绿LED闪烁，Key2按键使红LED闪烁。</w:t>
            </w:r>
          </w:p>
          <w:p>
            <w:pPr>
              <w:adjustRightInd w:val="0"/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2、</w:t>
            </w:r>
            <w:bookmarkEnd w:id="12"/>
            <w:r>
              <w:rPr>
                <w:rFonts w:hint="eastAsia" w:ascii="宋体" w:hAnsi="宋体" w:cs="宋体"/>
                <w:sz w:val="24"/>
                <w:szCs w:val="24"/>
              </w:rPr>
              <w:t>硬件电路设计</w:t>
            </w:r>
          </w:p>
          <w:p>
            <w:pPr>
              <w:spacing w:after="0"/>
              <w:ind w:firstLine="420" w:firstLineChars="200"/>
            </w:pPr>
            <w:r>
              <w:drawing>
                <wp:inline distT="0" distB="0" distL="114300" distR="114300">
                  <wp:extent cx="4170680" cy="2168525"/>
                  <wp:effectExtent l="0" t="0" r="1270" b="3175"/>
                  <wp:docPr id="7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0680" cy="216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/>
              <w:ind w:firstLine="480" w:firstLineChars="200"/>
            </w:pPr>
            <w:r>
              <w:rPr>
                <w:rFonts w:hint="eastAsia" w:ascii="宋体" w:hAnsi="宋体" w:cs="宋体"/>
                <w:sz w:val="24"/>
                <w:szCs w:val="24"/>
              </w:rPr>
              <w:t>3、控制软件设计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4、实物制作清单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（1）PC、单片机开发系统，直流稳压电源（5V）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（2）元器件清单：</w:t>
            </w:r>
          </w:p>
          <w:p>
            <w:pPr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drawing>
                <wp:inline distT="0" distB="0" distL="114300" distR="114300">
                  <wp:extent cx="2981325" cy="3467100"/>
                  <wp:effectExtent l="0" t="0" r="9525" b="0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1325" cy="346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bookmarkEnd w:id="10"/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结束指导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布置作业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整理现场及设备保养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清理现场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lNDJhNjE1NjllZTJhNmE4YWEzYzA4ZmExYjhkMmQifQ=="/>
  </w:docVars>
  <w:rsids>
    <w:rsidRoot w:val="5C4C4041"/>
    <w:rsid w:val="0BE971FB"/>
    <w:rsid w:val="0D06756B"/>
    <w:rsid w:val="11EA0F3B"/>
    <w:rsid w:val="26C03E10"/>
    <w:rsid w:val="2EC42E13"/>
    <w:rsid w:val="33787670"/>
    <w:rsid w:val="3C447E49"/>
    <w:rsid w:val="43707BFB"/>
    <w:rsid w:val="5B29198F"/>
    <w:rsid w:val="5C4C4041"/>
    <w:rsid w:val="5EC8584D"/>
    <w:rsid w:val="61EB47D6"/>
    <w:rsid w:val="63520F1A"/>
    <w:rsid w:val="7090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3168</Words>
  <Characters>3381</Characters>
  <Lines>0</Lines>
  <Paragraphs>0</Paragraphs>
  <TotalTime>0</TotalTime>
  <ScaleCrop>false</ScaleCrop>
  <LinksUpToDate>false</LinksUpToDate>
  <CharactersWithSpaces>3512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2024-11-04T03:07:00Z</dcterms:created>
  <dc:creator>SFGGG</dc:creator>
  <cp:lastModifiedBy>Admin</cp:lastModifiedBy>
  <dcterms:modified xsi:type="dcterms:W3CDTF">2024-11-06T01:24:56Z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5502B150FF6A43DBB6EA00407D96B135_13</vt:lpwstr>
  </property>
</Properties>
</file>